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57" w:rsidRPr="00B60EEB" w:rsidRDefault="00D55057" w:rsidP="00D55057">
      <w:pPr>
        <w:widowControl w:val="0"/>
        <w:autoSpaceDE w:val="0"/>
        <w:autoSpaceDN w:val="0"/>
        <w:adjustRightInd w:val="0"/>
        <w:spacing w:line="240" w:lineRule="auto"/>
        <w:rPr>
          <w:rFonts w:ascii="Tahoma" w:eastAsiaTheme="minorEastAsia" w:hAnsi="Tahoma" w:cs="Tahoma"/>
          <w:color w:val="auto"/>
          <w:lang w:eastAsia="en-US"/>
        </w:rPr>
      </w:pPr>
      <w:bookmarkStart w:id="0" w:name="_GoBack"/>
      <w:bookmarkEnd w:id="0"/>
      <w:r w:rsidRPr="00B60EEB">
        <w:rPr>
          <w:rFonts w:eastAsiaTheme="minorEastAsia"/>
          <w:color w:val="auto"/>
          <w:lang w:eastAsia="en-US"/>
        </w:rPr>
        <w:t>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SEOW – State Epidemiology Outcomes Workgroup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STANDING CHARTER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i/>
          <w:iCs/>
          <w:color w:val="auto"/>
          <w:u w:val="single"/>
          <w:lang w:eastAsia="en-US"/>
        </w:rPr>
        <w:t>Mission:</w:t>
      </w:r>
      <w:r w:rsidRPr="00B60EEB">
        <w:rPr>
          <w:rFonts w:eastAsiaTheme="minorEastAsia"/>
          <w:color w:val="auto"/>
          <w:lang w:eastAsia="en-US"/>
        </w:rPr>
        <w:t>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The mission of the Georgia Strategic Prevention System’s (GASPS) State Epidemiology Work Group (SEOW) is to increase the overall capacity of the state of Georgia in order to identify, gather, analyze, and operationalize substance abuse, suicide, and mental health related data and its co-occurring disorders for use in guiding and promoting positive behavioral health.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i/>
          <w:iCs/>
          <w:color w:val="auto"/>
          <w:u w:val="single"/>
          <w:lang w:eastAsia="en-US"/>
        </w:rPr>
        <w:t>Goals of the SEOW:</w:t>
      </w:r>
      <w:r w:rsidRPr="00B60EEB">
        <w:rPr>
          <w:rFonts w:eastAsiaTheme="minorEastAsia"/>
          <w:color w:val="auto"/>
          <w:lang w:eastAsia="en-US"/>
        </w:rPr>
        <w:t> </w:t>
      </w:r>
    </w:p>
    <w:p w:rsidR="00D55057" w:rsidRPr="00B60EEB" w:rsidRDefault="00D55057" w:rsidP="00D55057">
      <w:pPr>
        <w:widowControl w:val="0"/>
        <w:autoSpaceDE w:val="0"/>
        <w:autoSpaceDN w:val="0"/>
        <w:adjustRightInd w:val="0"/>
        <w:spacing w:line="240" w:lineRule="auto"/>
        <w:rPr>
          <w:rFonts w:ascii="Tahoma" w:eastAsiaTheme="minorEastAsia" w:hAnsi="Tahoma" w:cs="Tahom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b/>
          <w:bCs/>
          <w:color w:val="auto"/>
          <w:lang w:eastAsia="en-US"/>
        </w:rPr>
        <w:t xml:space="preserve">Goal 1: </w:t>
      </w:r>
      <w:r w:rsidRPr="00B60EEB">
        <w:rPr>
          <w:rFonts w:eastAsiaTheme="minorEastAsia"/>
          <w:color w:val="auto"/>
          <w:lang w:eastAsia="en-US"/>
        </w:rPr>
        <w:t>Identify, gather, analyze, organize, and share data from national, state, and local sources regarding substance abuse, suicide, and mental health related data.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1.1: Identify and gather current data sources accessible through SEOW membership.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1.2: Identify data gaps and locate and/or work to develop new data sources.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1.3: Analyze, summarize, prepare, and share data among SEOW membership.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1.4: Develop a compendium of SEOW data and work towards a comprehensive local-level monitoring and surveillance system.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b/>
          <w:bCs/>
          <w:color w:val="auto"/>
          <w:lang w:eastAsia="en-US"/>
        </w:rPr>
        <w:t>Goal 2:</w:t>
      </w:r>
      <w:r w:rsidRPr="00B60EEB">
        <w:rPr>
          <w:rFonts w:eastAsiaTheme="minorEastAsia"/>
          <w:color w:val="auto"/>
          <w:lang w:eastAsia="en-US"/>
        </w:rPr>
        <w:t xml:space="preserve"> Develop and disseminate data-guided products designed to inform and facilitate prevention planning at the state and local level, including key decision makers and policy makers.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2.1: Provide data-informed written, formal consultation and recommendations to drive decisions for effective utilization of prevention resources.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2.2: Develop a statewide profile describing current and related data once a year (including substance abuse, suicide, and mental health).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2.3: Facilitate the understating, proper use, and presentation of data in an appropriate, effective manner to local communities, policy makers, and key leaders (via presentations, webinars, etc.).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b/>
          <w:bCs/>
          <w:color w:val="auto"/>
          <w:lang w:eastAsia="en-US"/>
        </w:rPr>
        <w:t>Goal 3:</w:t>
      </w:r>
      <w:r w:rsidRPr="00B60EEB">
        <w:rPr>
          <w:rFonts w:eastAsiaTheme="minorEastAsia"/>
          <w:color w:val="auto"/>
          <w:lang w:eastAsia="en-US"/>
        </w:rPr>
        <w:t xml:space="preserve"> Develop and enhance capacities for SEOW sustainability.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3.1: Enhance SEOW membership capacity around sustainability.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3.2: Develop a sustainability plan for the SEOW.  </w:t>
      </w:r>
    </w:p>
    <w:p w:rsidR="00D55057" w:rsidRPr="00B60EEB" w:rsidRDefault="00D55057" w:rsidP="00D55057">
      <w:pPr>
        <w:widowControl w:val="0"/>
        <w:autoSpaceDE w:val="0"/>
        <w:autoSpaceDN w:val="0"/>
        <w:adjustRightInd w:val="0"/>
        <w:spacing w:line="240" w:lineRule="auto"/>
        <w:rPr>
          <w:rFonts w:ascii="Tahoma" w:eastAsiaTheme="minorEastAsia" w:hAnsi="Tahoma" w:cs="Tahoma"/>
          <w:color w:val="auto"/>
          <w:lang w:eastAsia="en-US"/>
        </w:rPr>
      </w:pPr>
      <w:r w:rsidRPr="00B60EEB">
        <w:rPr>
          <w:rFonts w:eastAsiaTheme="minorEastAsia"/>
          <w:color w:val="auto"/>
          <w:lang w:eastAsia="en-US"/>
        </w:rPr>
        <w:t>Objective 3.3: Develop a plan to institutionalize the SEOW.    </w:t>
      </w:r>
    </w:p>
    <w:p w:rsidR="00D55057" w:rsidRDefault="00D55057" w:rsidP="00D55057">
      <w:pPr>
        <w:widowControl w:val="0"/>
        <w:autoSpaceDE w:val="0"/>
        <w:autoSpaceDN w:val="0"/>
        <w:adjustRightInd w:val="0"/>
        <w:spacing w:line="240" w:lineRule="auto"/>
        <w:rPr>
          <w:rFonts w:eastAsiaTheme="minorEastAsia"/>
          <w:b/>
          <w:bCs/>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b/>
          <w:bCs/>
          <w:color w:val="auto"/>
          <w:lang w:eastAsia="en-US"/>
        </w:rPr>
        <w:t>Goal 4:</w:t>
      </w:r>
      <w:r w:rsidRPr="00B60EEB">
        <w:rPr>
          <w:rFonts w:eastAsiaTheme="minorEastAsia"/>
          <w:color w:val="auto"/>
          <w:lang w:eastAsia="en-US"/>
        </w:rPr>
        <w:t xml:space="preserve"> Evaluate SEOW activities.    </w:t>
      </w:r>
    </w:p>
    <w:p w:rsidR="00D55057" w:rsidRDefault="00D55057" w:rsidP="00D55057">
      <w:pPr>
        <w:widowControl w:val="0"/>
        <w:autoSpaceDE w:val="0"/>
        <w:autoSpaceDN w:val="0"/>
        <w:adjustRightInd w:val="0"/>
        <w:spacing w:line="240" w:lineRule="auto"/>
        <w:rPr>
          <w:rFonts w:eastAsiaTheme="minorEastAsia"/>
          <w:color w:val="auto"/>
          <w:lang w:eastAsia="en-US"/>
        </w:rPr>
      </w:pP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4.1: Evaluate SEOW activities as they align with Goals 1-4.  </w:t>
      </w:r>
    </w:p>
    <w:p w:rsidR="00D55057" w:rsidRDefault="00D55057" w:rsidP="00D55057">
      <w:pPr>
        <w:widowControl w:val="0"/>
        <w:autoSpaceDE w:val="0"/>
        <w:autoSpaceDN w:val="0"/>
        <w:adjustRightInd w:val="0"/>
        <w:spacing w:line="240" w:lineRule="auto"/>
        <w:rPr>
          <w:rFonts w:eastAsiaTheme="minorEastAsia"/>
          <w:color w:val="auto"/>
          <w:lang w:eastAsia="en-US"/>
        </w:rPr>
      </w:pPr>
      <w:r w:rsidRPr="00B60EEB">
        <w:rPr>
          <w:rFonts w:eastAsiaTheme="minorEastAsia"/>
          <w:color w:val="auto"/>
          <w:lang w:eastAsia="en-US"/>
        </w:rPr>
        <w:t>Objective 4.2: Identify and/or develop measurement tools and evaluate prioritized SEOW activities.  </w:t>
      </w:r>
    </w:p>
    <w:p w:rsidR="00D55057" w:rsidRPr="00B60EEB" w:rsidRDefault="00D55057" w:rsidP="00D55057">
      <w:pPr>
        <w:widowControl w:val="0"/>
        <w:autoSpaceDE w:val="0"/>
        <w:autoSpaceDN w:val="0"/>
        <w:adjustRightInd w:val="0"/>
        <w:spacing w:line="240" w:lineRule="auto"/>
        <w:rPr>
          <w:rFonts w:ascii="Tahoma" w:eastAsiaTheme="minorEastAsia" w:hAnsi="Tahoma" w:cs="Tahoma"/>
          <w:color w:val="auto"/>
          <w:lang w:eastAsia="en-US"/>
        </w:rPr>
      </w:pPr>
      <w:r w:rsidRPr="00B60EEB">
        <w:rPr>
          <w:rFonts w:eastAsiaTheme="minorEastAsia"/>
          <w:color w:val="auto"/>
          <w:lang w:eastAsia="en-US"/>
        </w:rPr>
        <w:t>Objective 4.3: Utilize evaluation findings to influence future activities and decisions. </w:t>
      </w:r>
    </w:p>
    <w:p w:rsidR="00416233" w:rsidRDefault="00416233"/>
    <w:sectPr w:rsidR="00416233" w:rsidSect="005236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57"/>
    <w:rsid w:val="00416233"/>
    <w:rsid w:val="00523637"/>
    <w:rsid w:val="00696A5D"/>
    <w:rsid w:val="00D5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108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5057"/>
    <w:pPr>
      <w:spacing w:line="276" w:lineRule="auto"/>
    </w:pPr>
    <w:rPr>
      <w:rFonts w:ascii="Arial" w:eastAsia="Arial" w:hAnsi="Arial" w:cs="Arial"/>
      <w:color w:val="000000"/>
      <w:sz w:val="22"/>
      <w:szCs w:val="22"/>
      <w:lang w:eastAsia="ja-JP"/>
    </w:rPr>
  </w:style>
  <w:style w:type="paragraph" w:styleId="Heading1">
    <w:name w:val="heading 1"/>
    <w:basedOn w:val="Normal"/>
    <w:next w:val="Normal"/>
    <w:link w:val="Heading1Char"/>
    <w:autoRedefine/>
    <w:rsid w:val="00696A5D"/>
    <w:pPr>
      <w:spacing w:line="240" w:lineRule="auto"/>
      <w:outlineLvl w:val="0"/>
    </w:pPr>
    <w:rPr>
      <w:rFonts w:ascii="Tw Cen MT" w:eastAsia="Calibri" w:hAnsi="Tw Cen MT"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A5D"/>
    <w:rPr>
      <w:rFonts w:ascii="Tw Cen MT" w:eastAsia="Calibri" w:hAnsi="Tw Cen MT" w:cs="Times New Roman"/>
      <w:b/>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5057"/>
    <w:pPr>
      <w:spacing w:line="276" w:lineRule="auto"/>
    </w:pPr>
    <w:rPr>
      <w:rFonts w:ascii="Arial" w:eastAsia="Arial" w:hAnsi="Arial" w:cs="Arial"/>
      <w:color w:val="000000"/>
      <w:sz w:val="22"/>
      <w:szCs w:val="22"/>
      <w:lang w:eastAsia="ja-JP"/>
    </w:rPr>
  </w:style>
  <w:style w:type="paragraph" w:styleId="Heading1">
    <w:name w:val="heading 1"/>
    <w:basedOn w:val="Normal"/>
    <w:next w:val="Normal"/>
    <w:link w:val="Heading1Char"/>
    <w:autoRedefine/>
    <w:rsid w:val="00696A5D"/>
    <w:pPr>
      <w:spacing w:line="240" w:lineRule="auto"/>
      <w:outlineLvl w:val="0"/>
    </w:pPr>
    <w:rPr>
      <w:rFonts w:ascii="Tw Cen MT" w:eastAsia="Calibri" w:hAnsi="Tw Cen MT"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A5D"/>
    <w:rPr>
      <w:rFonts w:ascii="Tw Cen MT" w:eastAsia="Calibri" w:hAnsi="Tw Cen MT"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1989</Characters>
  <Application>Microsoft Macintosh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Lokkesmoe</dc:creator>
  <cp:keywords/>
  <dc:description/>
  <cp:lastModifiedBy>Krystal Lokkesmoe</cp:lastModifiedBy>
  <cp:revision>1</cp:revision>
  <dcterms:created xsi:type="dcterms:W3CDTF">2016-06-22T11:05:00Z</dcterms:created>
  <dcterms:modified xsi:type="dcterms:W3CDTF">2016-06-22T11:06:00Z</dcterms:modified>
</cp:coreProperties>
</file>